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13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ПУБЛІКАЦІЇ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36D">
        <w:rPr>
          <w:rFonts w:ascii="Times New Roman" w:hAnsi="Times New Roman" w:cs="Times New Roman"/>
          <w:sz w:val="24"/>
          <w:szCs w:val="24"/>
          <w:lang w:val="en-US"/>
        </w:rPr>
        <w:t>1.Stadnyk I., Piddybnyi V., Beyko L., Dobrotvor I., Sabadosh G., Hushtan T. Formation of heat and mass transfer bonds when mixing components in a suspended state. Potravinarstvo Slovak Journal of Food Sciences. Vol. 15, 2021, p.810-823. (Scopus)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2. Stadnyk I., Piddubnyi V., Chahaida A., Fedoriv V., Hushtan T., Kraievska S., Kahanets-Havrylko L., Okipnyi I. Energy Saving Thermal Systems on the Mobile Platform of the Mini-Bakery. Strojnícky časopis - Journal of Mechanical Engineering. 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Published Online: 25 May 2023, Volume 73 (2023) - Issue 1 (May 2023), </w:t>
      </w:r>
      <w:r w:rsidRPr="006F136D">
        <w:rPr>
          <w:rFonts w:ascii="Times New Roman" w:hAnsi="Times New Roman" w:cs="Times New Roman"/>
          <w:sz w:val="24"/>
          <w:szCs w:val="24"/>
        </w:rPr>
        <w:t>р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>.169-186 (Scopus)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36D">
        <w:rPr>
          <w:rFonts w:ascii="Times New Roman" w:hAnsi="Times New Roman" w:cs="Times New Roman"/>
          <w:sz w:val="24"/>
          <w:szCs w:val="24"/>
          <w:lang w:val="en-US"/>
        </w:rPr>
        <w:t>3. Piddubnyi V., Stadnyk I., Kravets O., Chahaida A., Hushtan T., Kahanets-Havrylko L., Karpovych I., Tupitska O., Kostiuk T., Rozbytska T. Characteristics of mucous-forming polysaccharides extracted from flax seeds. Potravinarstvo Slovak Journal of Food Sciences. Vol. 17, 2023, p.677-693. (</w:t>
      </w:r>
      <w:r w:rsidRPr="006F136D">
        <w:rPr>
          <w:rFonts w:ascii="Times New Roman" w:hAnsi="Times New Roman" w:cs="Times New Roman"/>
          <w:sz w:val="24"/>
          <w:szCs w:val="24"/>
        </w:rPr>
        <w:t>видання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включене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до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Міжнародної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наукометричної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бази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Scopus)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36D">
        <w:rPr>
          <w:rFonts w:ascii="Times New Roman" w:hAnsi="Times New Roman" w:cs="Times New Roman"/>
          <w:sz w:val="24"/>
          <w:szCs w:val="24"/>
          <w:lang w:val="en-US"/>
        </w:rPr>
        <w:t>4. Stadnyk I., Piddubnyi V., Okipnyi I., Hushtan T., Vovk V., Lazaryuk V. Effect of inhibitor extract on resistance to corrosion – fatigue fracture of steel 20. VII International Conference “In-service Damage of Materials: Diagnostics and Prediction (DMDP 2023)”. Procedia Structural Integrity 59 (2024), p. 672-678. (</w:t>
      </w:r>
      <w:r w:rsidRPr="006F136D">
        <w:rPr>
          <w:rFonts w:ascii="Times New Roman" w:hAnsi="Times New Roman" w:cs="Times New Roman"/>
          <w:sz w:val="24"/>
          <w:szCs w:val="24"/>
        </w:rPr>
        <w:t>видання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включене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до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Міжнародної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наукометричної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бази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Scopus)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</w:rPr>
      </w:pPr>
      <w:r w:rsidRPr="006F136D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6F136D">
        <w:rPr>
          <w:rFonts w:ascii="Times New Roman" w:hAnsi="Times New Roman" w:cs="Times New Roman"/>
          <w:sz w:val="24"/>
          <w:szCs w:val="24"/>
        </w:rPr>
        <w:t>Стадник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І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136D">
        <w:rPr>
          <w:rFonts w:ascii="Times New Roman" w:hAnsi="Times New Roman" w:cs="Times New Roman"/>
          <w:sz w:val="24"/>
          <w:szCs w:val="24"/>
        </w:rPr>
        <w:t>Я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6F136D">
        <w:rPr>
          <w:rFonts w:ascii="Times New Roman" w:hAnsi="Times New Roman" w:cs="Times New Roman"/>
          <w:sz w:val="24"/>
          <w:szCs w:val="24"/>
        </w:rPr>
        <w:t>Піддубний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В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136D">
        <w:rPr>
          <w:rFonts w:ascii="Times New Roman" w:hAnsi="Times New Roman" w:cs="Times New Roman"/>
          <w:sz w:val="24"/>
          <w:szCs w:val="24"/>
        </w:rPr>
        <w:t>А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6F136D">
        <w:rPr>
          <w:rFonts w:ascii="Times New Roman" w:hAnsi="Times New Roman" w:cs="Times New Roman"/>
          <w:sz w:val="24"/>
          <w:szCs w:val="24"/>
        </w:rPr>
        <w:t>Гаврилко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П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136D">
        <w:rPr>
          <w:rFonts w:ascii="Times New Roman" w:hAnsi="Times New Roman" w:cs="Times New Roman"/>
          <w:sz w:val="24"/>
          <w:szCs w:val="24"/>
        </w:rPr>
        <w:t>П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6F136D">
        <w:rPr>
          <w:rFonts w:ascii="Times New Roman" w:hAnsi="Times New Roman" w:cs="Times New Roman"/>
          <w:sz w:val="24"/>
          <w:szCs w:val="24"/>
        </w:rPr>
        <w:t>Гуштан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Т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136D">
        <w:rPr>
          <w:rFonts w:ascii="Times New Roman" w:hAnsi="Times New Roman" w:cs="Times New Roman"/>
          <w:sz w:val="24"/>
          <w:szCs w:val="24"/>
        </w:rPr>
        <w:t>В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6F136D">
        <w:rPr>
          <w:rFonts w:ascii="Times New Roman" w:hAnsi="Times New Roman" w:cs="Times New Roman"/>
          <w:sz w:val="24"/>
          <w:szCs w:val="24"/>
        </w:rPr>
        <w:t>Каганець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F136D">
        <w:rPr>
          <w:rFonts w:ascii="Times New Roman" w:hAnsi="Times New Roman" w:cs="Times New Roman"/>
          <w:sz w:val="24"/>
          <w:szCs w:val="24"/>
        </w:rPr>
        <w:t>Гаврилко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Л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136D">
        <w:rPr>
          <w:rFonts w:ascii="Times New Roman" w:hAnsi="Times New Roman" w:cs="Times New Roman"/>
          <w:sz w:val="24"/>
          <w:szCs w:val="24"/>
        </w:rPr>
        <w:t>П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6F136D">
        <w:rPr>
          <w:rFonts w:ascii="Times New Roman" w:hAnsi="Times New Roman" w:cs="Times New Roman"/>
          <w:sz w:val="24"/>
          <w:szCs w:val="24"/>
        </w:rPr>
        <w:t>Використання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інгредієнтів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вітчизняного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виробництва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в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рецептурах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марципанових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36D">
        <w:rPr>
          <w:rFonts w:ascii="Times New Roman" w:hAnsi="Times New Roman" w:cs="Times New Roman"/>
          <w:sz w:val="24"/>
          <w:szCs w:val="24"/>
        </w:rPr>
        <w:t>мас</w:t>
      </w:r>
      <w:r w:rsidRPr="006F136D">
        <w:rPr>
          <w:rFonts w:ascii="Times New Roman" w:hAnsi="Times New Roman" w:cs="Times New Roman"/>
          <w:sz w:val="24"/>
          <w:szCs w:val="24"/>
          <w:lang w:val="en-US"/>
        </w:rPr>
        <w:t xml:space="preserve">. International scientific conference. Series Conference proceedings. “The current stage of development of scientific and technological progress` 2023” № 25 on 20.02.2023. </w:t>
      </w:r>
      <w:r w:rsidRPr="006F136D">
        <w:rPr>
          <w:rFonts w:ascii="Times New Roman" w:hAnsi="Times New Roman" w:cs="Times New Roman"/>
          <w:sz w:val="24"/>
          <w:szCs w:val="24"/>
        </w:rPr>
        <w:t>P. 5-11.</w:t>
      </w:r>
    </w:p>
    <w:p w:rsidR="00CC6814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136D">
        <w:rPr>
          <w:rFonts w:ascii="Times New Roman" w:hAnsi="Times New Roman" w:cs="Times New Roman"/>
          <w:sz w:val="24"/>
          <w:szCs w:val="24"/>
        </w:rPr>
        <w:t>6.Стадник І.Я., Гуштан Т.В., Каганець-Гаврилко Л.П.  Ефективність використання квасу столового буряка у хлібопеченні.  ХVІ Міжнародна міждисциплінарна науково-практична конференція «Сучасні аспекти збереження здоров’я людини, 21-22.04.2023., с. Солочин, С. 83-88.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ПОСІБНИКИ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136D">
        <w:rPr>
          <w:rFonts w:ascii="Times New Roman" w:hAnsi="Times New Roman" w:cs="Times New Roman"/>
          <w:sz w:val="24"/>
          <w:szCs w:val="24"/>
          <w:lang w:val="uk-UA"/>
        </w:rPr>
        <w:t>1.Визначення розрахункових навантажень виробничих механізмів і машин та технологічні розрахунки виробництва борошняних виробів / навчально-методичний посібник/ Колектив авторів: Гаврилко П., Піддубний В., Стадник І., Гуштан Т., Краєвська С., Каганець-Гаврилко Л. Ужгород: РІК-У, 2023. 468 с.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136D">
        <w:rPr>
          <w:rFonts w:ascii="Times New Roman" w:hAnsi="Times New Roman" w:cs="Times New Roman"/>
          <w:sz w:val="24"/>
          <w:szCs w:val="24"/>
          <w:lang w:val="uk-UA"/>
        </w:rPr>
        <w:t xml:space="preserve"> 2.Стадник, В.А. Піддубний Вдосконалення технологічного процесу та обладнання для формування виробів- Монографія. / Стадник  І.Я, Піддубний В.А. –Тернопіль: Видавництво ТНТУ імені Івана Пулюя, 2019.-290c.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136D">
        <w:rPr>
          <w:rFonts w:ascii="Times New Roman" w:hAnsi="Times New Roman" w:cs="Times New Roman"/>
          <w:sz w:val="24"/>
          <w:szCs w:val="24"/>
          <w:lang w:val="uk-UA"/>
        </w:rPr>
        <w:lastRenderedPageBreak/>
        <w:t>3.Стадник І. Я. Обгрунтування нагнітального процесуформувальних машин : монографія / Стадник І.Я., Піддубний В.А. – Тернопіль : Тернопільський національний технічний університет імені Івана Пулюя, 2020. – 332 с.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136D">
        <w:rPr>
          <w:rFonts w:ascii="Times New Roman" w:hAnsi="Times New Roman" w:cs="Times New Roman"/>
          <w:sz w:val="24"/>
          <w:szCs w:val="24"/>
          <w:lang w:val="uk-UA"/>
        </w:rPr>
        <w:t>4.«Сучасні технології та енергетичні потоки при формуванні борошняних напівфабрикатів»  – Тернопіль : Тернопільський національний технічний університет імені Івана Пулюя, 2021. – 392 с</w:t>
      </w:r>
    </w:p>
    <w:p w:rsidR="006F136D" w:rsidRPr="006F136D" w:rsidRDefault="006F136D" w:rsidP="006F136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F136D" w:rsidRPr="006F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6D"/>
    <w:rsid w:val="00034E0F"/>
    <w:rsid w:val="000A45A2"/>
    <w:rsid w:val="000F70E3"/>
    <w:rsid w:val="00141949"/>
    <w:rsid w:val="001923E1"/>
    <w:rsid w:val="001B7071"/>
    <w:rsid w:val="001D115D"/>
    <w:rsid w:val="003129ED"/>
    <w:rsid w:val="005654F9"/>
    <w:rsid w:val="0063128A"/>
    <w:rsid w:val="006F136D"/>
    <w:rsid w:val="00746293"/>
    <w:rsid w:val="00811C13"/>
    <w:rsid w:val="008F2059"/>
    <w:rsid w:val="00927224"/>
    <w:rsid w:val="0094418D"/>
    <w:rsid w:val="00964412"/>
    <w:rsid w:val="009A362D"/>
    <w:rsid w:val="00AC7539"/>
    <w:rsid w:val="00B95673"/>
    <w:rsid w:val="00BB1B72"/>
    <w:rsid w:val="00CC6814"/>
    <w:rsid w:val="00D11D46"/>
    <w:rsid w:val="00D73608"/>
    <w:rsid w:val="00E7389C"/>
    <w:rsid w:val="00EE31F8"/>
    <w:rsid w:val="00F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2025-03-14T11:47:00Z</dcterms:created>
  <dcterms:modified xsi:type="dcterms:W3CDTF">2025-03-14T11:49:00Z</dcterms:modified>
</cp:coreProperties>
</file>